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A" w:rsidRPr="00F258D5" w:rsidRDefault="00374E7F" w:rsidP="004B53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Б.15.1. </w:t>
      </w:r>
      <w:bookmarkStart w:id="0" w:name="_GoBack"/>
      <w:r>
        <w:rPr>
          <w:rFonts w:ascii="Times New Roman" w:hAnsi="Times New Roman"/>
          <w:b/>
          <w:i/>
          <w:sz w:val="36"/>
          <w:szCs w:val="32"/>
        </w:rPr>
        <w:t xml:space="preserve">Культура Беларуси в </w:t>
      </w:r>
      <w:r>
        <w:rPr>
          <w:rFonts w:ascii="Times New Roman" w:hAnsi="Times New Roman"/>
          <w:b/>
          <w:i/>
          <w:sz w:val="36"/>
          <w:szCs w:val="32"/>
          <w:lang w:val="en-US"/>
        </w:rPr>
        <w:t>XIV</w:t>
      </w:r>
      <w:r w:rsidRPr="00374E7F">
        <w:rPr>
          <w:rFonts w:ascii="Times New Roman" w:hAnsi="Times New Roman"/>
          <w:b/>
          <w:i/>
          <w:sz w:val="36"/>
          <w:szCs w:val="32"/>
        </w:rPr>
        <w:t xml:space="preserve"> – </w:t>
      </w:r>
      <w:r>
        <w:rPr>
          <w:rFonts w:ascii="Times New Roman" w:hAnsi="Times New Roman"/>
          <w:b/>
          <w:i/>
          <w:sz w:val="36"/>
          <w:szCs w:val="32"/>
          <w:lang w:val="en-US"/>
        </w:rPr>
        <w:t>XVI</w:t>
      </w:r>
      <w:r w:rsidRPr="00374E7F">
        <w:rPr>
          <w:rFonts w:ascii="Times New Roman" w:hAnsi="Times New Roman"/>
          <w:b/>
          <w:i/>
          <w:sz w:val="36"/>
          <w:szCs w:val="32"/>
        </w:rPr>
        <w:t xml:space="preserve"> </w:t>
      </w:r>
      <w:r w:rsidR="002B431A">
        <w:rPr>
          <w:rFonts w:ascii="Times New Roman" w:hAnsi="Times New Roman"/>
          <w:b/>
          <w:i/>
          <w:sz w:val="36"/>
          <w:szCs w:val="32"/>
        </w:rPr>
        <w:t>вв</w:t>
      </w:r>
      <w:r w:rsidR="004B5371" w:rsidRPr="00F258D5">
        <w:rPr>
          <w:rFonts w:ascii="Times New Roman" w:hAnsi="Times New Roman"/>
          <w:b/>
          <w:i/>
          <w:sz w:val="36"/>
          <w:szCs w:val="32"/>
        </w:rPr>
        <w:t>.</w:t>
      </w:r>
    </w:p>
    <w:bookmarkEnd w:id="0"/>
    <w:p w:rsidR="004B5371" w:rsidRPr="00F258D5" w:rsidRDefault="004B5371" w:rsidP="004B53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095"/>
        <w:gridCol w:w="3402"/>
        <w:gridCol w:w="2465"/>
      </w:tblGrid>
      <w:tr w:rsidR="005F36D1" w:rsidRPr="00F258D5" w:rsidTr="00576333">
        <w:tc>
          <w:tcPr>
            <w:tcW w:w="3652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Краткий план</w:t>
            </w:r>
          </w:p>
        </w:tc>
        <w:tc>
          <w:tcPr>
            <w:tcW w:w="6095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Даты, события</w:t>
            </w:r>
          </w:p>
        </w:tc>
        <w:tc>
          <w:tcPr>
            <w:tcW w:w="3402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Понятия</w:t>
            </w:r>
          </w:p>
        </w:tc>
        <w:tc>
          <w:tcPr>
            <w:tcW w:w="2465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Исторические деятели</w:t>
            </w:r>
          </w:p>
        </w:tc>
      </w:tr>
      <w:tr w:rsidR="00AB17B4" w:rsidRPr="00F258D5" w:rsidTr="00576333">
        <w:tc>
          <w:tcPr>
            <w:tcW w:w="9747" w:type="dxa"/>
            <w:gridSpan w:val="2"/>
          </w:tcPr>
          <w:p w:rsidR="00AB17B4" w:rsidRPr="00576333" w:rsidRDefault="00AB17B4" w:rsidP="00374E7F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1387г. –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принятие Привилея,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по которому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феодалы-католики получили новые привилегии, которых не имели язычники и православные. Создание Виленского бискупства.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1413г.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католики получили</w:t>
            </w:r>
            <w:r w:rsidR="00493989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право занимать гос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ударственные должности.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1432, 1434 гг.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</w:t>
            </w:r>
            <w:r w:rsidR="002B431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уравнение вправах православных и католиков.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1563г.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</w:t>
            </w:r>
            <w:r w:rsidR="002B431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привилей, по которому феодалы всех конфессий уравнивались в правах.</w:t>
            </w:r>
          </w:p>
          <w:p w:rsidR="00AB17B4" w:rsidRPr="00576333" w:rsidRDefault="00AB17B4" w:rsidP="00AB17B4">
            <w:pPr>
              <w:pStyle w:val="a4"/>
              <w:autoSpaceDE w:val="0"/>
              <w:autoSpaceDN w:val="0"/>
              <w:adjustRightInd w:val="0"/>
              <w:ind w:left="486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Книжное дело</w:t>
            </w:r>
          </w:p>
          <w:p w:rsidR="00AB17B4" w:rsidRPr="00576333" w:rsidRDefault="00AB17B4" w:rsidP="00AB17B4">
            <w:pPr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Лавришевское и Друцкое евангелие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 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>(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XIV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>в.)</w:t>
            </w:r>
          </w:p>
          <w:p w:rsidR="00AB17B4" w:rsidRPr="00576333" w:rsidRDefault="00AB17B4" w:rsidP="00AB17B4">
            <w:pPr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6333">
              <w:rPr>
                <w:rFonts w:ascii="Times New Roman" w:hAnsi="Times New Roman"/>
                <w:sz w:val="27"/>
                <w:szCs w:val="27"/>
              </w:rPr>
              <w:t>«Радзивилловская летопись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>» (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 xml:space="preserve"> в.)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Первая половина 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>в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 xml:space="preserve"> – в Смоленске создано произведение «Похвала </w:t>
            </w:r>
            <w:proofErr w:type="spellStart"/>
            <w:r w:rsidRPr="00576333">
              <w:rPr>
                <w:rFonts w:ascii="Times New Roman" w:hAnsi="Times New Roman"/>
                <w:sz w:val="27"/>
                <w:szCs w:val="27"/>
              </w:rPr>
              <w:t>Витовту</w:t>
            </w:r>
            <w:proofErr w:type="spellEnd"/>
            <w:r w:rsidRPr="00576333">
              <w:rPr>
                <w:rFonts w:ascii="Times New Roman" w:hAnsi="Times New Roman"/>
                <w:sz w:val="27"/>
                <w:szCs w:val="27"/>
              </w:rPr>
              <w:t>».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 xml:space="preserve"> в.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 xml:space="preserve"> – создано летописное произведение «Летописец великих князей литовских».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>1446г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>. – Белорусско-литовская летопись – первая общегосударственная летопись.</w:t>
            </w:r>
          </w:p>
          <w:p w:rsidR="00AB17B4" w:rsidRPr="00576333" w:rsidRDefault="00AB17B4" w:rsidP="00AB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>Архитектура и изобразительное искусство</w:t>
            </w:r>
          </w:p>
          <w:p w:rsidR="00AB17B4" w:rsidRPr="00576333" w:rsidRDefault="00AB17B4" w:rsidP="00AB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XIV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 xml:space="preserve">в. – 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>замки-</w:t>
            </w:r>
            <w:proofErr w:type="spellStart"/>
            <w:r w:rsidRPr="00576333">
              <w:rPr>
                <w:rFonts w:ascii="Times New Roman" w:hAnsi="Times New Roman"/>
                <w:sz w:val="27"/>
                <w:szCs w:val="27"/>
              </w:rPr>
              <w:t>кастели</w:t>
            </w:r>
            <w:proofErr w:type="spellEnd"/>
            <w:r w:rsidRPr="00576333">
              <w:rPr>
                <w:rFonts w:ascii="Times New Roman" w:hAnsi="Times New Roman"/>
                <w:sz w:val="27"/>
                <w:szCs w:val="27"/>
              </w:rPr>
              <w:t xml:space="preserve"> в Лиде и Креве</w:t>
            </w:r>
          </w:p>
          <w:p w:rsidR="00AB17B4" w:rsidRPr="00576333" w:rsidRDefault="00AB17B4" w:rsidP="00AB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76333">
              <w:rPr>
                <w:rFonts w:ascii="Times New Roman" w:hAnsi="Times New Roman"/>
                <w:sz w:val="27"/>
                <w:szCs w:val="27"/>
              </w:rPr>
              <w:t>Новогрудский</w:t>
            </w:r>
            <w:proofErr w:type="spellEnd"/>
            <w:r w:rsidRPr="00576333">
              <w:rPr>
                <w:rFonts w:ascii="Times New Roman" w:hAnsi="Times New Roman"/>
                <w:sz w:val="27"/>
                <w:szCs w:val="27"/>
              </w:rPr>
              <w:t xml:space="preserve"> замок (поэтапно, 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>-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XI</w:t>
            </w:r>
            <w:proofErr w:type="gramStart"/>
            <w:r w:rsidRPr="00576333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576333">
              <w:rPr>
                <w:rFonts w:ascii="Times New Roman" w:hAnsi="Times New Roman"/>
                <w:sz w:val="27"/>
                <w:szCs w:val="27"/>
              </w:rPr>
              <w:t xml:space="preserve">., 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XVI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>в.)</w:t>
            </w:r>
          </w:p>
          <w:p w:rsidR="00AB17B4" w:rsidRPr="00576333" w:rsidRDefault="00AB17B4" w:rsidP="00AB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6333">
              <w:rPr>
                <w:rFonts w:ascii="Times New Roman" w:hAnsi="Times New Roman"/>
                <w:sz w:val="27"/>
                <w:szCs w:val="27"/>
              </w:rPr>
              <w:t xml:space="preserve">Гродненский замок (начало строительства - 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XI</w:t>
            </w:r>
            <w:proofErr w:type="gramStart"/>
            <w:r w:rsidRPr="00576333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576333">
              <w:rPr>
                <w:rFonts w:ascii="Times New Roman" w:hAnsi="Times New Roman"/>
                <w:sz w:val="27"/>
                <w:szCs w:val="27"/>
              </w:rPr>
              <w:t>.)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XVI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в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. – распростаняются </w:t>
            </w:r>
            <w:r w:rsidR="002B431A">
              <w:rPr>
                <w:rFonts w:ascii="Times New Roman" w:hAnsi="Times New Roman"/>
                <w:sz w:val="27"/>
                <w:szCs w:val="27"/>
                <w:lang w:val="be-BY"/>
              </w:rPr>
              <w:t>сарматский портрет (Юрий Ра</w:t>
            </w:r>
            <w:r w:rsidR="00576333"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дзивилл в доспехах)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, </w:t>
            </w:r>
            <w:r w:rsidR="00576333"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скульптура,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появляется гравюра. 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6333">
              <w:rPr>
                <w:rFonts w:ascii="Times New Roman" w:hAnsi="Times New Roman"/>
                <w:sz w:val="27"/>
                <w:szCs w:val="27"/>
                <w:u w:val="single"/>
                <w:lang w:val="be-BY"/>
              </w:rPr>
              <w:t>Готический стиль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костёл Троицы в д. Ишколдь (Барановичский район) - 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 xml:space="preserve"> в.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Церковь</w:t>
            </w:r>
            <w:r w:rsidR="00576333"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в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Сынковичах (зельвенский район) - </w:t>
            </w:r>
            <w:r w:rsidRPr="005763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XV</w:t>
            </w:r>
            <w:r w:rsidRPr="00576333">
              <w:rPr>
                <w:rFonts w:ascii="Times New Roman" w:hAnsi="Times New Roman"/>
                <w:b/>
                <w:sz w:val="27"/>
                <w:szCs w:val="27"/>
              </w:rPr>
              <w:t xml:space="preserve"> в.</w:t>
            </w:r>
          </w:p>
          <w:p w:rsidR="00AB17B4" w:rsidRPr="00576333" w:rsidRDefault="00576333" w:rsidP="00576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Замок в Мире. Церквь</w:t>
            </w:r>
            <w:r w:rsidR="00AB17B4"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в </w:t>
            </w:r>
            <w:r w:rsidR="00AB17B4"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Мурованке.</w:t>
            </w:r>
          </w:p>
          <w:p w:rsidR="00576333" w:rsidRPr="00576333" w:rsidRDefault="00576333" w:rsidP="00576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Иконы “Матерь Божья Умиление” из Малориты (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XIV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XV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>вв.),</w:t>
            </w:r>
          </w:p>
          <w:p w:rsidR="00576333" w:rsidRPr="00576333" w:rsidRDefault="00576333" w:rsidP="00576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sz w:val="27"/>
                <w:szCs w:val="27"/>
              </w:rPr>
              <w:t>«Божья Матерь Одигитрии Иерусалимская» из Пинска (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в.</w:t>
            </w:r>
            <w:r w:rsidRPr="00576333">
              <w:rPr>
                <w:rFonts w:ascii="Times New Roman" w:hAnsi="Times New Roman"/>
                <w:sz w:val="27"/>
                <w:szCs w:val="27"/>
                <w:lang w:val="en-US"/>
              </w:rPr>
              <w:t>XVI</w:t>
            </w:r>
            <w:r w:rsidRPr="00576333">
              <w:rPr>
                <w:rFonts w:ascii="Times New Roman" w:hAnsi="Times New Roman"/>
                <w:sz w:val="27"/>
                <w:szCs w:val="27"/>
              </w:rPr>
              <w:t xml:space="preserve"> в.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)</w:t>
            </w:r>
          </w:p>
        </w:tc>
        <w:tc>
          <w:tcPr>
            <w:tcW w:w="3402" w:type="dxa"/>
          </w:tcPr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Миниатюры –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небольшие рисунки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Фрески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– роспись водяными красками по свежей штукатурке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Религиозная толерантность – 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>веротерпимость.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Витраж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окно с ривунком изцветного стекла.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Паломническая литература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литература, напоминающая путевые записки, составленные в ходе паломничествав Иерусалим.</w:t>
            </w:r>
          </w:p>
          <w:p w:rsidR="00AB17B4" w:rsidRPr="00576333" w:rsidRDefault="00AB17B4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Панегирическая литература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литературные произведения, прославляющие отдельных лиц.</w:t>
            </w:r>
          </w:p>
          <w:p w:rsidR="00576333" w:rsidRPr="00576333" w:rsidRDefault="00576333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Кафель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керамические изделия, родиной которых является Германия.</w:t>
            </w:r>
          </w:p>
          <w:p w:rsidR="00576333" w:rsidRPr="00576333" w:rsidRDefault="00576333" w:rsidP="0037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576333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Гуманизм</w:t>
            </w:r>
            <w:r w:rsidRPr="00576333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– система взглядов, согласно которой человек является наивысшей ценностью.</w:t>
            </w:r>
          </w:p>
        </w:tc>
        <w:tc>
          <w:tcPr>
            <w:tcW w:w="2465" w:type="dxa"/>
          </w:tcPr>
          <w:p w:rsidR="00AB17B4" w:rsidRDefault="00AB17B4" w:rsidP="00374E7F">
            <w:pPr>
              <w:autoSpaceDE w:val="0"/>
              <w:autoSpaceDN w:val="0"/>
              <w:adjustRightInd w:val="0"/>
              <w:ind w:left="142" w:hanging="109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374E7F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Николай Гусовский</w:t>
            </w:r>
            <w:r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“Песня про зубра”</w:t>
            </w:r>
            <w:r w:rsidR="00576333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(1523г., Краков)</w:t>
            </w:r>
          </w:p>
          <w:p w:rsidR="00AB17B4" w:rsidRPr="00F258D5" w:rsidRDefault="00AB17B4" w:rsidP="00374E7F">
            <w:pPr>
              <w:autoSpaceDE w:val="0"/>
              <w:autoSpaceDN w:val="0"/>
              <w:adjustRightInd w:val="0"/>
              <w:ind w:left="142" w:hanging="109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374E7F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Михалон Литвин</w:t>
            </w:r>
            <w:r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“О нравах татар, литвинов имосковитов”</w:t>
            </w:r>
          </w:p>
        </w:tc>
      </w:tr>
    </w:tbl>
    <w:p w:rsidR="004B5371" w:rsidRPr="00F258D5" w:rsidRDefault="004B5371" w:rsidP="002B43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be-BY"/>
        </w:rPr>
      </w:pPr>
    </w:p>
    <w:p w:rsidR="005F36D1" w:rsidRDefault="00E618C5">
      <w:pPr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br w:type="page"/>
      </w:r>
      <w:r w:rsidR="005F36D1">
        <w:rPr>
          <w:rFonts w:ascii="Times New Roman" w:hAnsi="Times New Roman"/>
          <w:sz w:val="28"/>
          <w:szCs w:val="24"/>
          <w:lang w:val="be-BY"/>
        </w:rPr>
        <w:lastRenderedPageBreak/>
        <w:br w:type="page"/>
      </w:r>
    </w:p>
    <w:p w:rsidR="00E618C5" w:rsidRDefault="00E618C5">
      <w:pPr>
        <w:rPr>
          <w:rFonts w:ascii="Times New Roman" w:hAnsi="Times New Roman"/>
          <w:sz w:val="28"/>
          <w:szCs w:val="24"/>
          <w:lang w:val="be-BY"/>
        </w:rPr>
      </w:pPr>
    </w:p>
    <w:p w:rsidR="00F258D5" w:rsidRPr="00F258D5" w:rsidRDefault="00F258D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/>
          <w:sz w:val="28"/>
          <w:szCs w:val="24"/>
          <w:lang w:val="be-BY"/>
        </w:rPr>
      </w:pPr>
    </w:p>
    <w:sectPr w:rsidR="00F258D5" w:rsidRPr="00F258D5" w:rsidSect="004B5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6F0"/>
    <w:multiLevelType w:val="hybridMultilevel"/>
    <w:tmpl w:val="2BE45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300F"/>
    <w:multiLevelType w:val="hybridMultilevel"/>
    <w:tmpl w:val="634601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F51A4"/>
    <w:multiLevelType w:val="hybridMultilevel"/>
    <w:tmpl w:val="6A2A62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8D554B6"/>
    <w:multiLevelType w:val="hybridMultilevel"/>
    <w:tmpl w:val="5B925A04"/>
    <w:lvl w:ilvl="0" w:tplc="0618363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1"/>
    <w:rsid w:val="001427AA"/>
    <w:rsid w:val="00193363"/>
    <w:rsid w:val="002B431A"/>
    <w:rsid w:val="00374E7F"/>
    <w:rsid w:val="00493989"/>
    <w:rsid w:val="004B5371"/>
    <w:rsid w:val="00576333"/>
    <w:rsid w:val="005F36D1"/>
    <w:rsid w:val="009873F8"/>
    <w:rsid w:val="00AB17B4"/>
    <w:rsid w:val="00B807F0"/>
    <w:rsid w:val="00E618C5"/>
    <w:rsid w:val="00F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3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2013-01-26T04:41:00Z</cp:lastPrinted>
  <dcterms:created xsi:type="dcterms:W3CDTF">2002-07-19T22:34:00Z</dcterms:created>
  <dcterms:modified xsi:type="dcterms:W3CDTF">2013-05-20T11:39:00Z</dcterms:modified>
</cp:coreProperties>
</file>