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75" w:rsidRPr="008206B8" w:rsidRDefault="00CA1C75" w:rsidP="00CA1C75">
      <w:pPr>
        <w:ind w:firstLine="709"/>
        <w:jc w:val="center"/>
        <w:rPr>
          <w:rFonts w:ascii="Verdana" w:hAnsi="Verdana" w:cs="Times New Roman"/>
          <w:b/>
          <w:sz w:val="18"/>
          <w:szCs w:val="18"/>
        </w:rPr>
      </w:pPr>
      <w:r w:rsidRPr="008206B8">
        <w:rPr>
          <w:rFonts w:ascii="Verdana" w:hAnsi="Verdana" w:cs="Times New Roman"/>
          <w:b/>
          <w:sz w:val="18"/>
          <w:szCs w:val="18"/>
        </w:rPr>
        <w:t>16.</w:t>
      </w:r>
      <w:r w:rsidR="008206B8" w:rsidRPr="008206B8">
        <w:rPr>
          <w:rFonts w:ascii="Verdana" w:hAnsi="Verdana" w:cs="Times New Roman"/>
          <w:b/>
          <w:sz w:val="18"/>
          <w:szCs w:val="18"/>
        </w:rPr>
        <w:t xml:space="preserve"> </w:t>
      </w:r>
      <w:r w:rsidRPr="008206B8">
        <w:rPr>
          <w:rFonts w:ascii="Verdana" w:hAnsi="Verdana" w:cs="Times New Roman"/>
          <w:b/>
          <w:sz w:val="18"/>
          <w:szCs w:val="18"/>
        </w:rPr>
        <w:t>Литература и искусство в СССР в конце 1920-х - 1930-е гг.: условия развития и основные направления творчества</w:t>
      </w:r>
    </w:p>
    <w:p w:rsidR="005077B1" w:rsidRPr="008206B8" w:rsidRDefault="005077B1" w:rsidP="00CA1C75">
      <w:pPr>
        <w:ind w:firstLine="709"/>
        <w:jc w:val="center"/>
        <w:rPr>
          <w:rFonts w:ascii="Verdana" w:hAnsi="Verdana" w:cs="Times New Roman"/>
          <w:b/>
          <w:sz w:val="18"/>
          <w:szCs w:val="18"/>
        </w:rPr>
      </w:pPr>
    </w:p>
    <w:p w:rsidR="005077B1" w:rsidRPr="008206B8" w:rsidRDefault="005077B1" w:rsidP="005077B1">
      <w:pPr>
        <w:pStyle w:val="a4"/>
        <w:numPr>
          <w:ilvl w:val="0"/>
          <w:numId w:val="1"/>
        </w:numPr>
        <w:jc w:val="both"/>
        <w:rPr>
          <w:rFonts w:ascii="Verdana" w:hAnsi="Verdana" w:cs="Times New Roman"/>
          <w:b/>
          <w:i/>
          <w:sz w:val="18"/>
          <w:szCs w:val="18"/>
        </w:rPr>
      </w:pPr>
      <w:r w:rsidRPr="008206B8">
        <w:rPr>
          <w:rFonts w:ascii="Verdana" w:hAnsi="Verdana" w:cs="Times New Roman"/>
          <w:b/>
          <w:i/>
          <w:sz w:val="18"/>
          <w:szCs w:val="18"/>
        </w:rPr>
        <w:t>Литература</w:t>
      </w:r>
    </w:p>
    <w:p w:rsidR="00CA1C75" w:rsidRPr="008206B8" w:rsidRDefault="00C8086C" w:rsidP="00C8086C">
      <w:pPr>
        <w:ind w:firstLine="709"/>
        <w:jc w:val="both"/>
        <w:rPr>
          <w:rFonts w:ascii="Verdana" w:hAnsi="Verdana" w:cs="Times New Roman"/>
          <w:sz w:val="18"/>
          <w:szCs w:val="18"/>
        </w:rPr>
      </w:pPr>
      <w:r w:rsidRPr="008206B8">
        <w:rPr>
          <w:rFonts w:ascii="Verdana" w:hAnsi="Verdana" w:cs="Times New Roman"/>
          <w:sz w:val="18"/>
          <w:szCs w:val="18"/>
        </w:rPr>
        <w:t xml:space="preserve">В конце 1920-1930-е гг. в белорусской литературе плодотворно трудились Я. Купала, Я. Колас, К. Крапива, П. Бровка, М. Зарецкий, П. </w:t>
      </w:r>
      <w:proofErr w:type="spellStart"/>
      <w:r w:rsidRPr="008206B8">
        <w:rPr>
          <w:rFonts w:ascii="Verdana" w:hAnsi="Verdana" w:cs="Times New Roman"/>
          <w:sz w:val="18"/>
          <w:szCs w:val="18"/>
        </w:rPr>
        <w:t>Глебка</w:t>
      </w:r>
      <w:proofErr w:type="spellEnd"/>
      <w:r w:rsidRPr="008206B8">
        <w:rPr>
          <w:rFonts w:ascii="Verdana" w:hAnsi="Verdana" w:cs="Times New Roman"/>
          <w:sz w:val="18"/>
          <w:szCs w:val="18"/>
        </w:rPr>
        <w:t xml:space="preserve">, М. </w:t>
      </w:r>
      <w:proofErr w:type="spellStart"/>
      <w:r w:rsidRPr="008206B8">
        <w:rPr>
          <w:rFonts w:ascii="Verdana" w:hAnsi="Verdana" w:cs="Times New Roman"/>
          <w:sz w:val="18"/>
          <w:szCs w:val="18"/>
        </w:rPr>
        <w:t>Лыньков</w:t>
      </w:r>
      <w:proofErr w:type="spellEnd"/>
      <w:r w:rsidRPr="008206B8">
        <w:rPr>
          <w:rFonts w:ascii="Verdana" w:hAnsi="Verdana" w:cs="Times New Roman"/>
          <w:sz w:val="18"/>
          <w:szCs w:val="18"/>
        </w:rPr>
        <w:t>, К. Чорный и другие.</w:t>
      </w:r>
    </w:p>
    <w:p w:rsidR="00C8086C" w:rsidRPr="008206B8" w:rsidRDefault="00C8086C" w:rsidP="00C8086C">
      <w:pPr>
        <w:ind w:firstLine="709"/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093"/>
        <w:gridCol w:w="3402"/>
        <w:gridCol w:w="5187"/>
      </w:tblGrid>
      <w:tr w:rsidR="00C8086C" w:rsidRPr="008206B8" w:rsidTr="005E4E0A">
        <w:tc>
          <w:tcPr>
            <w:tcW w:w="2093" w:type="dxa"/>
          </w:tcPr>
          <w:p w:rsidR="00C8086C" w:rsidRPr="008206B8" w:rsidRDefault="00C8086C" w:rsidP="00C8086C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i/>
                <w:sz w:val="18"/>
                <w:szCs w:val="18"/>
              </w:rPr>
              <w:t>Писатель, поэт</w:t>
            </w:r>
          </w:p>
        </w:tc>
        <w:tc>
          <w:tcPr>
            <w:tcW w:w="3402" w:type="dxa"/>
          </w:tcPr>
          <w:p w:rsidR="00C8086C" w:rsidRPr="008206B8" w:rsidRDefault="00C8086C" w:rsidP="00C8086C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i/>
                <w:sz w:val="18"/>
                <w:szCs w:val="18"/>
              </w:rPr>
              <w:t>Произведения</w:t>
            </w:r>
          </w:p>
        </w:tc>
        <w:tc>
          <w:tcPr>
            <w:tcW w:w="5187" w:type="dxa"/>
          </w:tcPr>
          <w:p w:rsidR="00C8086C" w:rsidRPr="008206B8" w:rsidRDefault="00C8086C" w:rsidP="00C8086C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i/>
                <w:sz w:val="18"/>
                <w:szCs w:val="18"/>
              </w:rPr>
              <w:t>Тематика</w:t>
            </w:r>
          </w:p>
        </w:tc>
      </w:tr>
      <w:tr w:rsidR="00C8086C" w:rsidRPr="008206B8" w:rsidTr="005E4E0A">
        <w:tc>
          <w:tcPr>
            <w:tcW w:w="2093" w:type="dxa"/>
            <w:vMerge w:val="restart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Я. Купала</w:t>
            </w:r>
          </w:p>
        </w:tc>
        <w:tc>
          <w:tcPr>
            <w:tcW w:w="3402" w:type="dxa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Поэма «Над рекой </w:t>
            </w:r>
            <w:proofErr w:type="spellStart"/>
            <w:r w:rsidRPr="008206B8">
              <w:rPr>
                <w:rFonts w:ascii="Verdana" w:hAnsi="Verdana" w:cs="Times New Roman"/>
                <w:sz w:val="18"/>
                <w:szCs w:val="18"/>
              </w:rPr>
              <w:t>Орессой</w:t>
            </w:r>
            <w:proofErr w:type="spellEnd"/>
            <w:r w:rsidRPr="008206B8">
              <w:rPr>
                <w:rFonts w:ascii="Verdana" w:hAnsi="Verdana" w:cs="Times New Roman"/>
                <w:sz w:val="18"/>
                <w:szCs w:val="18"/>
              </w:rPr>
              <w:t>»</w:t>
            </w:r>
          </w:p>
        </w:tc>
        <w:tc>
          <w:tcPr>
            <w:tcW w:w="5187" w:type="dxa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Судьба и переживания участников осушения </w:t>
            </w:r>
            <w:proofErr w:type="spellStart"/>
            <w:r w:rsidRPr="008206B8">
              <w:rPr>
                <w:rFonts w:ascii="Verdana" w:hAnsi="Verdana" w:cs="Times New Roman"/>
                <w:sz w:val="18"/>
                <w:szCs w:val="18"/>
              </w:rPr>
              <w:t>полесских</w:t>
            </w:r>
            <w:proofErr w:type="spellEnd"/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 болот</w:t>
            </w:r>
          </w:p>
        </w:tc>
      </w:tr>
      <w:tr w:rsidR="00C8086C" w:rsidRPr="008206B8" w:rsidTr="005E4E0A">
        <w:tc>
          <w:tcPr>
            <w:tcW w:w="2093" w:type="dxa"/>
            <w:vMerge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Поэма «Тарасова доля»</w:t>
            </w:r>
          </w:p>
        </w:tc>
        <w:tc>
          <w:tcPr>
            <w:tcW w:w="5187" w:type="dxa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8206B8">
              <w:rPr>
                <w:rFonts w:ascii="Verdana" w:hAnsi="Verdana" w:cs="Times New Roman"/>
                <w:sz w:val="18"/>
                <w:szCs w:val="18"/>
              </w:rPr>
              <w:t>Посвящена</w:t>
            </w:r>
            <w:proofErr w:type="gramEnd"/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 памяти украинского поэта Т.Шевченко</w:t>
            </w:r>
          </w:p>
        </w:tc>
      </w:tr>
      <w:tr w:rsidR="00C8086C" w:rsidRPr="008206B8" w:rsidTr="005E4E0A">
        <w:tc>
          <w:tcPr>
            <w:tcW w:w="2093" w:type="dxa"/>
            <w:vMerge w:val="restart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Я. Колас</w:t>
            </w:r>
          </w:p>
        </w:tc>
        <w:tc>
          <w:tcPr>
            <w:tcW w:w="3402" w:type="dxa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Повесть «Трясина»</w:t>
            </w:r>
          </w:p>
        </w:tc>
        <w:tc>
          <w:tcPr>
            <w:tcW w:w="5187" w:type="dxa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Борьба белорусского народа за революцию. Герой – дед </w:t>
            </w:r>
            <w:proofErr w:type="spellStart"/>
            <w:r w:rsidRPr="008206B8">
              <w:rPr>
                <w:rFonts w:ascii="Verdana" w:hAnsi="Verdana" w:cs="Times New Roman"/>
                <w:sz w:val="18"/>
                <w:szCs w:val="18"/>
              </w:rPr>
              <w:t>Талаш</w:t>
            </w:r>
            <w:proofErr w:type="spellEnd"/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 – символ героизма в Гражданской войне.</w:t>
            </w:r>
          </w:p>
        </w:tc>
      </w:tr>
      <w:tr w:rsidR="00C8086C" w:rsidRPr="008206B8" w:rsidTr="005E4E0A">
        <w:tc>
          <w:tcPr>
            <w:tcW w:w="2093" w:type="dxa"/>
            <w:vMerge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Повесть «Отщепенец»</w:t>
            </w:r>
          </w:p>
        </w:tc>
        <w:tc>
          <w:tcPr>
            <w:tcW w:w="5187" w:type="dxa"/>
          </w:tcPr>
          <w:p w:rsidR="00C8086C" w:rsidRPr="008206B8" w:rsidRDefault="00C8086C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Коллективизация сельского хозяйства</w:t>
            </w:r>
          </w:p>
        </w:tc>
      </w:tr>
      <w:tr w:rsidR="005E4E0A" w:rsidRPr="008206B8" w:rsidTr="005E4E0A">
        <w:tc>
          <w:tcPr>
            <w:tcW w:w="2093" w:type="dxa"/>
            <w:vMerge w:val="restart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К. Крапива</w:t>
            </w:r>
          </w:p>
        </w:tc>
        <w:tc>
          <w:tcPr>
            <w:tcW w:w="3402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Роман «</w:t>
            </w:r>
            <w:proofErr w:type="spellStart"/>
            <w:r w:rsidRPr="008206B8">
              <w:rPr>
                <w:rFonts w:ascii="Verdana" w:hAnsi="Verdana" w:cs="Times New Roman"/>
                <w:sz w:val="18"/>
                <w:szCs w:val="18"/>
              </w:rPr>
              <w:t>Медведичи</w:t>
            </w:r>
            <w:proofErr w:type="spellEnd"/>
            <w:r w:rsidRPr="008206B8">
              <w:rPr>
                <w:rFonts w:ascii="Verdana" w:hAnsi="Verdana" w:cs="Times New Roman"/>
                <w:sz w:val="18"/>
                <w:szCs w:val="18"/>
              </w:rPr>
              <w:t>»</w:t>
            </w:r>
          </w:p>
        </w:tc>
        <w:tc>
          <w:tcPr>
            <w:tcW w:w="5187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Жизнь белорусской деревни накануне коллективизации</w:t>
            </w:r>
          </w:p>
        </w:tc>
      </w:tr>
      <w:tr w:rsidR="005E4E0A" w:rsidRPr="008206B8" w:rsidTr="005E4E0A">
        <w:tc>
          <w:tcPr>
            <w:tcW w:w="2093" w:type="dxa"/>
            <w:vMerge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Драма «Партизаны»</w:t>
            </w:r>
          </w:p>
        </w:tc>
        <w:tc>
          <w:tcPr>
            <w:tcW w:w="5187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Борьба белорусского народа за советскую власть в Гражданскую войну</w:t>
            </w:r>
          </w:p>
        </w:tc>
      </w:tr>
      <w:tr w:rsidR="005E4E0A" w:rsidRPr="008206B8" w:rsidTr="005E4E0A">
        <w:tc>
          <w:tcPr>
            <w:tcW w:w="2093" w:type="dxa"/>
            <w:vMerge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Комедия «Кто смеётся последним»</w:t>
            </w:r>
          </w:p>
        </w:tc>
        <w:tc>
          <w:tcPr>
            <w:tcW w:w="5187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Высмеиваются карьеристы, </w:t>
            </w:r>
            <w:proofErr w:type="gramStart"/>
            <w:r w:rsidRPr="008206B8">
              <w:rPr>
                <w:rFonts w:ascii="Verdana" w:hAnsi="Verdana" w:cs="Times New Roman"/>
                <w:sz w:val="18"/>
                <w:szCs w:val="18"/>
              </w:rPr>
              <w:t>подхалимы</w:t>
            </w:r>
            <w:proofErr w:type="gramEnd"/>
          </w:p>
        </w:tc>
      </w:tr>
      <w:tr w:rsidR="005E4E0A" w:rsidRPr="008206B8" w:rsidTr="005E4E0A">
        <w:tc>
          <w:tcPr>
            <w:tcW w:w="2093" w:type="dxa"/>
            <w:vMerge w:val="restart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М. Зарецкий</w:t>
            </w:r>
          </w:p>
        </w:tc>
        <w:tc>
          <w:tcPr>
            <w:tcW w:w="3402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Роман «Стежки-дорожки»</w:t>
            </w:r>
          </w:p>
        </w:tc>
        <w:tc>
          <w:tcPr>
            <w:tcW w:w="5187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Размышления ми поиски интеллигенции в переломный исторический период</w:t>
            </w:r>
          </w:p>
        </w:tc>
      </w:tr>
      <w:tr w:rsidR="005E4E0A" w:rsidRPr="008206B8" w:rsidTr="005E4E0A">
        <w:tc>
          <w:tcPr>
            <w:tcW w:w="2093" w:type="dxa"/>
            <w:vMerge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Роман «</w:t>
            </w:r>
            <w:proofErr w:type="spellStart"/>
            <w:r w:rsidRPr="008206B8">
              <w:rPr>
                <w:rFonts w:ascii="Verdana" w:hAnsi="Verdana" w:cs="Times New Roman"/>
                <w:sz w:val="18"/>
                <w:szCs w:val="18"/>
              </w:rPr>
              <w:t>Вязьмо</w:t>
            </w:r>
            <w:proofErr w:type="spellEnd"/>
            <w:r w:rsidRPr="008206B8">
              <w:rPr>
                <w:rFonts w:ascii="Verdana" w:hAnsi="Verdana" w:cs="Times New Roman"/>
                <w:sz w:val="18"/>
                <w:szCs w:val="18"/>
              </w:rPr>
              <w:t>»</w:t>
            </w:r>
          </w:p>
        </w:tc>
        <w:tc>
          <w:tcPr>
            <w:tcW w:w="5187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Процесс коллективизации </w:t>
            </w:r>
            <w:proofErr w:type="gramStart"/>
            <w:r w:rsidRPr="008206B8">
              <w:rPr>
                <w:rFonts w:ascii="Verdana" w:hAnsi="Verdana" w:cs="Times New Roman"/>
                <w:sz w:val="18"/>
                <w:szCs w:val="18"/>
              </w:rPr>
              <w:t>с</w:t>
            </w:r>
            <w:proofErr w:type="gramEnd"/>
            <w:r w:rsidRPr="008206B8">
              <w:rPr>
                <w:rFonts w:ascii="Verdana" w:hAnsi="Verdana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8206B8">
              <w:rPr>
                <w:rFonts w:ascii="Verdana" w:hAnsi="Verdana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E4E0A" w:rsidRPr="008206B8" w:rsidTr="005E4E0A">
        <w:tc>
          <w:tcPr>
            <w:tcW w:w="2093" w:type="dxa"/>
            <w:vMerge w:val="restart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П. Бровка</w:t>
            </w:r>
          </w:p>
        </w:tc>
        <w:tc>
          <w:tcPr>
            <w:tcW w:w="3402" w:type="dxa"/>
            <w:vMerge w:val="restart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 Поэмы «Сквозь горы и степи», «1914»</w:t>
            </w:r>
          </w:p>
        </w:tc>
        <w:tc>
          <w:tcPr>
            <w:tcW w:w="5187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События гражданской войны</w:t>
            </w:r>
          </w:p>
        </w:tc>
      </w:tr>
      <w:tr w:rsidR="005E4E0A" w:rsidRPr="008206B8" w:rsidTr="005E4E0A">
        <w:tc>
          <w:tcPr>
            <w:tcW w:w="2093" w:type="dxa"/>
            <w:vMerge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События гражданской войны</w:t>
            </w:r>
          </w:p>
        </w:tc>
      </w:tr>
      <w:tr w:rsidR="00C8086C" w:rsidRPr="008206B8" w:rsidTr="005E4E0A">
        <w:tc>
          <w:tcPr>
            <w:tcW w:w="2093" w:type="dxa"/>
          </w:tcPr>
          <w:p w:rsidR="00C8086C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П. </w:t>
            </w:r>
            <w:proofErr w:type="spellStart"/>
            <w:r w:rsidRPr="008206B8">
              <w:rPr>
                <w:rFonts w:ascii="Verdana" w:hAnsi="Verdana" w:cs="Times New Roman"/>
                <w:sz w:val="18"/>
                <w:szCs w:val="18"/>
              </w:rPr>
              <w:t>Глебка</w:t>
            </w:r>
            <w:proofErr w:type="spellEnd"/>
          </w:p>
        </w:tc>
        <w:tc>
          <w:tcPr>
            <w:tcW w:w="3402" w:type="dxa"/>
          </w:tcPr>
          <w:p w:rsidR="00C8086C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Поэмы «Мужество», «В те дни»</w:t>
            </w:r>
          </w:p>
        </w:tc>
        <w:tc>
          <w:tcPr>
            <w:tcW w:w="5187" w:type="dxa"/>
          </w:tcPr>
          <w:p w:rsidR="00C8086C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Октябрьская революция и Гражданская война</w:t>
            </w:r>
          </w:p>
        </w:tc>
      </w:tr>
      <w:tr w:rsidR="005E4E0A" w:rsidRPr="008206B8" w:rsidTr="005E4E0A">
        <w:trPr>
          <w:trHeight w:val="75"/>
        </w:trPr>
        <w:tc>
          <w:tcPr>
            <w:tcW w:w="2093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М. </w:t>
            </w:r>
            <w:proofErr w:type="spellStart"/>
            <w:r w:rsidRPr="008206B8">
              <w:rPr>
                <w:rFonts w:ascii="Verdana" w:hAnsi="Verdana" w:cs="Times New Roman"/>
                <w:sz w:val="18"/>
                <w:szCs w:val="18"/>
              </w:rPr>
              <w:t>Лыньков</w:t>
            </w:r>
            <w:proofErr w:type="spellEnd"/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Роман «На красных вырубках»</w:t>
            </w:r>
          </w:p>
        </w:tc>
        <w:tc>
          <w:tcPr>
            <w:tcW w:w="5187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Жизнь белорусского народа в дооктябрьские дни»</w:t>
            </w:r>
          </w:p>
        </w:tc>
      </w:tr>
      <w:tr w:rsidR="005E4E0A" w:rsidRPr="008206B8" w:rsidTr="005E4E0A">
        <w:trPr>
          <w:trHeight w:val="75"/>
        </w:trPr>
        <w:tc>
          <w:tcPr>
            <w:tcW w:w="2093" w:type="dxa"/>
          </w:tcPr>
          <w:p w:rsidR="005E4E0A" w:rsidRPr="008206B8" w:rsidRDefault="005E4E0A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E4E0A" w:rsidRPr="008206B8" w:rsidRDefault="005077B1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Повесть «</w:t>
            </w:r>
            <w:proofErr w:type="spellStart"/>
            <w:r w:rsidRPr="008206B8">
              <w:rPr>
                <w:rFonts w:ascii="Verdana" w:hAnsi="Verdana" w:cs="Times New Roman"/>
                <w:sz w:val="18"/>
                <w:szCs w:val="18"/>
              </w:rPr>
              <w:t>Миколка-паравоз</w:t>
            </w:r>
            <w:proofErr w:type="spellEnd"/>
            <w:r w:rsidRPr="008206B8">
              <w:rPr>
                <w:rFonts w:ascii="Verdana" w:hAnsi="Verdana" w:cs="Times New Roman"/>
                <w:sz w:val="18"/>
                <w:szCs w:val="18"/>
              </w:rPr>
              <w:t>»</w:t>
            </w:r>
          </w:p>
        </w:tc>
        <w:tc>
          <w:tcPr>
            <w:tcW w:w="5187" w:type="dxa"/>
          </w:tcPr>
          <w:p w:rsidR="005E4E0A" w:rsidRPr="008206B8" w:rsidRDefault="005077B1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События Октябрьской революции и Гражданской войны</w:t>
            </w:r>
          </w:p>
        </w:tc>
      </w:tr>
      <w:tr w:rsidR="005E4E0A" w:rsidRPr="008206B8" w:rsidTr="005E4E0A">
        <w:trPr>
          <w:trHeight w:val="75"/>
        </w:trPr>
        <w:tc>
          <w:tcPr>
            <w:tcW w:w="2093" w:type="dxa"/>
          </w:tcPr>
          <w:p w:rsidR="005E4E0A" w:rsidRPr="008206B8" w:rsidRDefault="005077B1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К. Чорный</w:t>
            </w:r>
          </w:p>
        </w:tc>
        <w:tc>
          <w:tcPr>
            <w:tcW w:w="3402" w:type="dxa"/>
          </w:tcPr>
          <w:p w:rsidR="005E4E0A" w:rsidRPr="008206B8" w:rsidRDefault="005077B1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 xml:space="preserve"> Романы «Отечество», «Третье поколение»</w:t>
            </w:r>
          </w:p>
        </w:tc>
        <w:tc>
          <w:tcPr>
            <w:tcW w:w="5187" w:type="dxa"/>
          </w:tcPr>
          <w:p w:rsidR="005E4E0A" w:rsidRPr="008206B8" w:rsidRDefault="005077B1" w:rsidP="00C8086C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206B8">
              <w:rPr>
                <w:rFonts w:ascii="Verdana" w:hAnsi="Verdana" w:cs="Times New Roman"/>
                <w:sz w:val="18"/>
                <w:szCs w:val="18"/>
              </w:rPr>
              <w:t>Судьба белорусского народа от крепостничества до построения социалистического общества</w:t>
            </w:r>
          </w:p>
        </w:tc>
      </w:tr>
    </w:tbl>
    <w:p w:rsidR="00C8086C" w:rsidRPr="008206B8" w:rsidRDefault="00C8086C" w:rsidP="00C8086C">
      <w:pPr>
        <w:ind w:firstLine="709"/>
        <w:jc w:val="both"/>
        <w:rPr>
          <w:rFonts w:ascii="Verdana" w:hAnsi="Verdana" w:cs="Times New Roman"/>
          <w:sz w:val="18"/>
          <w:szCs w:val="18"/>
        </w:rPr>
      </w:pPr>
    </w:p>
    <w:p w:rsidR="005B488A" w:rsidRPr="008206B8" w:rsidRDefault="005077B1" w:rsidP="005077B1">
      <w:pPr>
        <w:pStyle w:val="a4"/>
        <w:numPr>
          <w:ilvl w:val="0"/>
          <w:numId w:val="1"/>
        </w:numPr>
        <w:jc w:val="both"/>
        <w:rPr>
          <w:rFonts w:ascii="Verdana" w:hAnsi="Verdana" w:cs="Times New Roman"/>
          <w:b/>
          <w:i/>
          <w:sz w:val="18"/>
          <w:szCs w:val="18"/>
        </w:rPr>
      </w:pPr>
      <w:r w:rsidRPr="008206B8">
        <w:rPr>
          <w:rFonts w:ascii="Verdana" w:hAnsi="Verdana" w:cs="Times New Roman"/>
          <w:b/>
          <w:i/>
          <w:sz w:val="18"/>
          <w:szCs w:val="18"/>
        </w:rPr>
        <w:t>Театральное и музыкальное искусство</w:t>
      </w:r>
    </w:p>
    <w:p w:rsidR="005077B1" w:rsidRPr="008206B8" w:rsidRDefault="005077B1" w:rsidP="008206B8">
      <w:pPr>
        <w:pStyle w:val="a4"/>
        <w:numPr>
          <w:ilvl w:val="0"/>
          <w:numId w:val="2"/>
        </w:numPr>
        <w:jc w:val="both"/>
        <w:rPr>
          <w:rFonts w:ascii="Verdana" w:hAnsi="Verdana" w:cs="Times New Roman"/>
          <w:sz w:val="18"/>
          <w:szCs w:val="18"/>
        </w:rPr>
      </w:pPr>
      <w:r w:rsidRPr="008206B8">
        <w:rPr>
          <w:rFonts w:ascii="Verdana" w:hAnsi="Verdana" w:cs="Times New Roman"/>
          <w:sz w:val="18"/>
          <w:szCs w:val="18"/>
        </w:rPr>
        <w:t>Передвижной театр, созданный в 1920-е гг. реорганизован в БГТ-3 в Гомеле</w:t>
      </w:r>
      <w:r w:rsidR="008206B8" w:rsidRPr="008206B8">
        <w:rPr>
          <w:rFonts w:ascii="Verdana" w:hAnsi="Verdana" w:cs="Times New Roman"/>
          <w:sz w:val="18"/>
          <w:szCs w:val="18"/>
        </w:rPr>
        <w:t>;</w:t>
      </w:r>
    </w:p>
    <w:p w:rsidR="005077B1" w:rsidRPr="008206B8" w:rsidRDefault="005077B1" w:rsidP="008206B8">
      <w:pPr>
        <w:pStyle w:val="a4"/>
        <w:numPr>
          <w:ilvl w:val="0"/>
          <w:numId w:val="2"/>
        </w:numPr>
        <w:jc w:val="both"/>
        <w:rPr>
          <w:rFonts w:ascii="Verdana" w:hAnsi="Verdana" w:cs="Times New Roman"/>
          <w:sz w:val="18"/>
          <w:szCs w:val="18"/>
        </w:rPr>
      </w:pPr>
      <w:r w:rsidRPr="008206B8">
        <w:rPr>
          <w:rFonts w:ascii="Verdana" w:hAnsi="Verdana" w:cs="Times New Roman"/>
          <w:sz w:val="18"/>
          <w:szCs w:val="18"/>
        </w:rPr>
        <w:t>Государственный русский драматический театр БССР в Бобруйске</w:t>
      </w:r>
      <w:r w:rsidR="008206B8" w:rsidRPr="008206B8">
        <w:rPr>
          <w:rFonts w:ascii="Verdana" w:hAnsi="Verdana" w:cs="Times New Roman"/>
          <w:sz w:val="18"/>
          <w:szCs w:val="18"/>
        </w:rPr>
        <w:t xml:space="preserve"> (с 1947 г. – в Минске);</w:t>
      </w:r>
    </w:p>
    <w:p w:rsidR="008206B8" w:rsidRPr="008206B8" w:rsidRDefault="008206B8" w:rsidP="008206B8">
      <w:pPr>
        <w:pStyle w:val="a4"/>
        <w:numPr>
          <w:ilvl w:val="0"/>
          <w:numId w:val="2"/>
        </w:numPr>
        <w:jc w:val="both"/>
        <w:rPr>
          <w:rFonts w:ascii="Verdana" w:hAnsi="Verdana" w:cs="Times New Roman"/>
          <w:sz w:val="18"/>
          <w:szCs w:val="18"/>
        </w:rPr>
      </w:pPr>
      <w:r w:rsidRPr="008206B8">
        <w:rPr>
          <w:rFonts w:ascii="Verdana" w:hAnsi="Verdana" w:cs="Times New Roman"/>
          <w:sz w:val="18"/>
          <w:szCs w:val="18"/>
        </w:rPr>
        <w:t>Республиканский театр юного зрителя в Минске;</w:t>
      </w:r>
    </w:p>
    <w:p w:rsidR="008206B8" w:rsidRPr="008206B8" w:rsidRDefault="008206B8" w:rsidP="008206B8">
      <w:pPr>
        <w:pStyle w:val="a4"/>
        <w:numPr>
          <w:ilvl w:val="0"/>
          <w:numId w:val="2"/>
        </w:numPr>
        <w:jc w:val="both"/>
        <w:rPr>
          <w:rFonts w:ascii="Verdana" w:hAnsi="Verdana" w:cs="Times New Roman"/>
          <w:sz w:val="18"/>
          <w:szCs w:val="18"/>
        </w:rPr>
      </w:pPr>
      <w:r w:rsidRPr="008206B8">
        <w:rPr>
          <w:rFonts w:ascii="Verdana" w:hAnsi="Verdana" w:cs="Times New Roman"/>
          <w:sz w:val="18"/>
          <w:szCs w:val="18"/>
        </w:rPr>
        <w:t>Театры рабочей молодёжи в Минске, Витебске, Гомеле;</w:t>
      </w:r>
    </w:p>
    <w:p w:rsidR="005077B1" w:rsidRPr="008206B8" w:rsidRDefault="008206B8" w:rsidP="008206B8">
      <w:pPr>
        <w:pStyle w:val="a4"/>
        <w:numPr>
          <w:ilvl w:val="0"/>
          <w:numId w:val="2"/>
        </w:numPr>
        <w:jc w:val="both"/>
        <w:rPr>
          <w:rFonts w:ascii="Verdana" w:hAnsi="Verdana" w:cs="Times New Roman"/>
          <w:sz w:val="18"/>
          <w:szCs w:val="18"/>
        </w:rPr>
      </w:pPr>
      <w:r w:rsidRPr="008206B8">
        <w:rPr>
          <w:rFonts w:ascii="Verdana" w:hAnsi="Verdana" w:cs="Times New Roman"/>
          <w:sz w:val="18"/>
          <w:szCs w:val="18"/>
        </w:rPr>
        <w:t>Колхозно-совхозные театры</w:t>
      </w:r>
    </w:p>
    <w:p w:rsidR="008206B8" w:rsidRDefault="008206B8" w:rsidP="005077B1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Всего в 1930-е гг. в БССР работало 14 театров.</w:t>
      </w:r>
    </w:p>
    <w:p w:rsidR="008206B8" w:rsidRDefault="008206B8" w:rsidP="005077B1">
      <w:pPr>
        <w:jc w:val="both"/>
        <w:rPr>
          <w:rFonts w:ascii="Verdana" w:hAnsi="Verdana" w:cs="Times New Roman"/>
          <w:sz w:val="18"/>
          <w:szCs w:val="18"/>
        </w:rPr>
      </w:pPr>
      <w:r w:rsidRPr="008206B8">
        <w:rPr>
          <w:rFonts w:ascii="Verdana" w:hAnsi="Verdana" w:cs="Times New Roman"/>
          <w:i/>
          <w:sz w:val="18"/>
          <w:szCs w:val="18"/>
          <w:u w:val="single"/>
        </w:rPr>
        <w:t>Актёры:</w:t>
      </w:r>
      <w:r>
        <w:rPr>
          <w:rFonts w:ascii="Verdana" w:hAnsi="Verdana" w:cs="Times New Roman"/>
          <w:sz w:val="18"/>
          <w:szCs w:val="18"/>
        </w:rPr>
        <w:t xml:space="preserve"> В. Крылович, Б. Платонов, Г. Глебов, Ф. Жданович, П. Молчанов, Л. </w:t>
      </w:r>
      <w:proofErr w:type="spellStart"/>
      <w:r>
        <w:rPr>
          <w:rFonts w:ascii="Verdana" w:hAnsi="Verdana" w:cs="Times New Roman"/>
          <w:sz w:val="18"/>
          <w:szCs w:val="18"/>
        </w:rPr>
        <w:t>Ржецкая</w:t>
      </w:r>
      <w:proofErr w:type="spellEnd"/>
      <w:r>
        <w:rPr>
          <w:rFonts w:ascii="Verdana" w:hAnsi="Verdana" w:cs="Times New Roman"/>
          <w:sz w:val="18"/>
          <w:szCs w:val="18"/>
        </w:rPr>
        <w:t xml:space="preserve"> и др.</w:t>
      </w:r>
    </w:p>
    <w:p w:rsidR="008206B8" w:rsidRDefault="008206B8" w:rsidP="005077B1">
      <w:pPr>
        <w:jc w:val="both"/>
        <w:rPr>
          <w:rFonts w:ascii="Verdana" w:hAnsi="Verdana" w:cs="Times New Roman"/>
          <w:sz w:val="18"/>
          <w:szCs w:val="18"/>
        </w:rPr>
      </w:pPr>
      <w:r w:rsidRPr="008206B8">
        <w:rPr>
          <w:rFonts w:ascii="Verdana" w:hAnsi="Verdana" w:cs="Times New Roman"/>
          <w:b/>
          <w:sz w:val="18"/>
          <w:szCs w:val="18"/>
        </w:rPr>
        <w:t>1932 г</w:t>
      </w:r>
      <w:r>
        <w:rPr>
          <w:rFonts w:ascii="Verdana" w:hAnsi="Verdana" w:cs="Times New Roman"/>
          <w:sz w:val="18"/>
          <w:szCs w:val="18"/>
        </w:rPr>
        <w:t>. – открыта Белорусская государственная консерватория.</w:t>
      </w:r>
    </w:p>
    <w:p w:rsidR="008206B8" w:rsidRDefault="008206B8" w:rsidP="005077B1">
      <w:pPr>
        <w:jc w:val="both"/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Основатели белорусской советской оперы, симфонии, камерной музыки: </w:t>
      </w:r>
      <w:r w:rsidRPr="008206B8">
        <w:rPr>
          <w:rFonts w:ascii="Verdana" w:hAnsi="Verdana" w:cs="Times New Roman"/>
          <w:i/>
          <w:sz w:val="18"/>
          <w:szCs w:val="18"/>
        </w:rPr>
        <w:t xml:space="preserve">Н. Чуркин, Н. </w:t>
      </w:r>
      <w:proofErr w:type="spellStart"/>
      <w:r w:rsidRPr="008206B8">
        <w:rPr>
          <w:rFonts w:ascii="Verdana" w:hAnsi="Verdana" w:cs="Times New Roman"/>
          <w:i/>
          <w:sz w:val="18"/>
          <w:szCs w:val="18"/>
        </w:rPr>
        <w:t>Аладов</w:t>
      </w:r>
      <w:proofErr w:type="spellEnd"/>
      <w:r w:rsidRPr="008206B8">
        <w:rPr>
          <w:rFonts w:ascii="Verdana" w:hAnsi="Verdana" w:cs="Times New Roman"/>
          <w:i/>
          <w:sz w:val="18"/>
          <w:szCs w:val="18"/>
        </w:rPr>
        <w:t>, Е. Тикоцкий</w:t>
      </w:r>
      <w:r>
        <w:rPr>
          <w:rFonts w:ascii="Verdana" w:hAnsi="Verdana" w:cs="Times New Roman"/>
          <w:i/>
          <w:sz w:val="18"/>
          <w:szCs w:val="18"/>
        </w:rPr>
        <w:t>.</w:t>
      </w:r>
    </w:p>
    <w:p w:rsidR="00E5223E" w:rsidRPr="008206B8" w:rsidRDefault="008206B8" w:rsidP="005077B1">
      <w:pPr>
        <w:jc w:val="both"/>
        <w:rPr>
          <w:rFonts w:ascii="Verdana" w:hAnsi="Verdana" w:cs="Times New Roman"/>
          <w:sz w:val="18"/>
          <w:szCs w:val="18"/>
        </w:rPr>
      </w:pPr>
      <w:r w:rsidRPr="008206B8">
        <w:rPr>
          <w:rFonts w:ascii="Verdana" w:hAnsi="Verdana" w:cs="Times New Roman"/>
          <w:b/>
          <w:sz w:val="18"/>
          <w:szCs w:val="18"/>
        </w:rPr>
        <w:t>1933 г.</w:t>
      </w:r>
      <w:r>
        <w:rPr>
          <w:rFonts w:ascii="Verdana" w:hAnsi="Verdana" w:cs="Times New Roman"/>
          <w:i/>
          <w:sz w:val="18"/>
          <w:szCs w:val="18"/>
        </w:rPr>
        <w:t xml:space="preserve"> – </w:t>
      </w:r>
      <w:r w:rsidRPr="008206B8">
        <w:rPr>
          <w:rFonts w:ascii="Verdana" w:hAnsi="Verdana" w:cs="Times New Roman"/>
          <w:sz w:val="18"/>
          <w:szCs w:val="18"/>
        </w:rPr>
        <w:t>создан Государственный театр оперы и балета</w:t>
      </w:r>
      <w:r>
        <w:rPr>
          <w:rFonts w:ascii="Verdana" w:hAnsi="Verdana" w:cs="Times New Roman"/>
          <w:sz w:val="18"/>
          <w:szCs w:val="18"/>
        </w:rPr>
        <w:t>.</w:t>
      </w:r>
    </w:p>
    <w:tbl>
      <w:tblPr>
        <w:tblStyle w:val="a3"/>
        <w:tblW w:w="0" w:type="auto"/>
        <w:tblLook w:val="04A0"/>
      </w:tblPr>
      <w:tblGrid>
        <w:gridCol w:w="1809"/>
        <w:gridCol w:w="8873"/>
      </w:tblGrid>
      <w:tr w:rsidR="00E5223E" w:rsidTr="00E5223E">
        <w:tc>
          <w:tcPr>
            <w:tcW w:w="1809" w:type="dxa"/>
          </w:tcPr>
          <w:p w:rsidR="00E5223E" w:rsidRPr="00E5223E" w:rsidRDefault="00E5223E" w:rsidP="00E5223E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5223E">
              <w:rPr>
                <w:rFonts w:ascii="Verdana" w:hAnsi="Verdana" w:cs="Times New Roman"/>
                <w:i/>
                <w:sz w:val="18"/>
                <w:szCs w:val="18"/>
              </w:rPr>
              <w:t>Композитор</w:t>
            </w:r>
          </w:p>
        </w:tc>
        <w:tc>
          <w:tcPr>
            <w:tcW w:w="8873" w:type="dxa"/>
          </w:tcPr>
          <w:p w:rsidR="00E5223E" w:rsidRPr="00E5223E" w:rsidRDefault="00E5223E" w:rsidP="00E5223E">
            <w:pPr>
              <w:jc w:val="center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5223E">
              <w:rPr>
                <w:rFonts w:ascii="Verdana" w:hAnsi="Verdana" w:cs="Times New Roman"/>
                <w:i/>
                <w:sz w:val="18"/>
                <w:szCs w:val="18"/>
              </w:rPr>
              <w:t>Произведени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>я</w:t>
            </w:r>
          </w:p>
        </w:tc>
      </w:tr>
      <w:tr w:rsidR="00E5223E" w:rsidTr="00E5223E">
        <w:tc>
          <w:tcPr>
            <w:tcW w:w="1809" w:type="dxa"/>
          </w:tcPr>
          <w:p w:rsidR="00E5223E" w:rsidRDefault="00E5223E" w:rsidP="005077B1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Е. Тикоцкий</w:t>
            </w:r>
          </w:p>
        </w:tc>
        <w:tc>
          <w:tcPr>
            <w:tcW w:w="8873" w:type="dxa"/>
          </w:tcPr>
          <w:p w:rsidR="00E5223E" w:rsidRDefault="00E5223E" w:rsidP="005077B1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Опера «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Михась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Подгорный»</w:t>
            </w:r>
          </w:p>
        </w:tc>
      </w:tr>
      <w:tr w:rsidR="00E5223E" w:rsidTr="00E5223E">
        <w:tc>
          <w:tcPr>
            <w:tcW w:w="1809" w:type="dxa"/>
          </w:tcPr>
          <w:p w:rsidR="00E5223E" w:rsidRDefault="00E5223E" w:rsidP="005077B1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Богатырёв</w:t>
            </w:r>
            <w:proofErr w:type="spellEnd"/>
          </w:p>
        </w:tc>
        <w:tc>
          <w:tcPr>
            <w:tcW w:w="8873" w:type="dxa"/>
          </w:tcPr>
          <w:p w:rsidR="00E5223E" w:rsidRDefault="00E5223E" w:rsidP="005077B1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Опера «В пущах Полесья»</w:t>
            </w:r>
          </w:p>
        </w:tc>
      </w:tr>
      <w:tr w:rsidR="00E5223E" w:rsidTr="00E5223E">
        <w:tc>
          <w:tcPr>
            <w:tcW w:w="1809" w:type="dxa"/>
          </w:tcPr>
          <w:p w:rsidR="00E5223E" w:rsidRDefault="00E5223E" w:rsidP="005077B1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Крошнер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73" w:type="dxa"/>
          </w:tcPr>
          <w:p w:rsidR="00E5223E" w:rsidRDefault="00E5223E" w:rsidP="005077B1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Балет «Соловей»</w:t>
            </w:r>
          </w:p>
        </w:tc>
      </w:tr>
    </w:tbl>
    <w:p w:rsidR="008206B8" w:rsidRDefault="00E5223E" w:rsidP="005077B1">
      <w:pPr>
        <w:jc w:val="both"/>
        <w:rPr>
          <w:rFonts w:ascii="Verdana" w:hAnsi="Verdana" w:cs="Times New Roman"/>
          <w:sz w:val="18"/>
          <w:szCs w:val="18"/>
        </w:rPr>
      </w:pPr>
      <w:r w:rsidRPr="00E5223E">
        <w:rPr>
          <w:rFonts w:ascii="Verdana" w:hAnsi="Verdana" w:cs="Times New Roman"/>
          <w:i/>
          <w:sz w:val="18"/>
          <w:szCs w:val="18"/>
          <w:u w:val="single"/>
        </w:rPr>
        <w:t xml:space="preserve">Артисты театра оперы и балета: </w:t>
      </w:r>
      <w:r>
        <w:rPr>
          <w:rFonts w:ascii="Verdana" w:hAnsi="Verdana" w:cs="Times New Roman"/>
          <w:sz w:val="18"/>
          <w:szCs w:val="18"/>
        </w:rPr>
        <w:t>Л. Александровская, М. Денисов, И. Болотин.</w:t>
      </w:r>
    </w:p>
    <w:p w:rsidR="00E5223E" w:rsidRDefault="00E5223E" w:rsidP="005077B1">
      <w:pPr>
        <w:jc w:val="both"/>
        <w:rPr>
          <w:rFonts w:ascii="Verdana" w:hAnsi="Verdana" w:cs="Times New Roman"/>
          <w:sz w:val="18"/>
          <w:szCs w:val="18"/>
        </w:rPr>
      </w:pPr>
      <w:r w:rsidRPr="00E5223E">
        <w:rPr>
          <w:rFonts w:ascii="Verdana" w:hAnsi="Verdana" w:cs="Times New Roman"/>
          <w:b/>
          <w:sz w:val="18"/>
          <w:szCs w:val="18"/>
        </w:rPr>
        <w:t>1937 г.</w:t>
      </w:r>
      <w:r>
        <w:rPr>
          <w:rFonts w:ascii="Verdana" w:hAnsi="Verdana" w:cs="Times New Roman"/>
          <w:sz w:val="18"/>
          <w:szCs w:val="18"/>
        </w:rPr>
        <w:t xml:space="preserve"> – создана Белорусская государственная филармония.</w:t>
      </w:r>
    </w:p>
    <w:p w:rsidR="00E5223E" w:rsidRDefault="00E5223E" w:rsidP="005077B1">
      <w:pPr>
        <w:jc w:val="both"/>
        <w:rPr>
          <w:rFonts w:ascii="Verdana" w:hAnsi="Verdana" w:cs="Times New Roman"/>
          <w:sz w:val="18"/>
          <w:szCs w:val="18"/>
        </w:rPr>
      </w:pPr>
    </w:p>
    <w:p w:rsidR="00E5223E" w:rsidRDefault="00E5223E" w:rsidP="00E5223E">
      <w:pPr>
        <w:pStyle w:val="a4"/>
        <w:numPr>
          <w:ilvl w:val="0"/>
          <w:numId w:val="1"/>
        </w:numPr>
        <w:jc w:val="both"/>
        <w:rPr>
          <w:rFonts w:ascii="Verdana" w:hAnsi="Verdana" w:cs="Times New Roman"/>
          <w:b/>
          <w:i/>
          <w:sz w:val="18"/>
          <w:szCs w:val="18"/>
        </w:rPr>
      </w:pPr>
      <w:r w:rsidRPr="00E5223E">
        <w:rPr>
          <w:rFonts w:ascii="Verdana" w:hAnsi="Verdana" w:cs="Times New Roman"/>
          <w:b/>
          <w:i/>
          <w:sz w:val="18"/>
          <w:szCs w:val="18"/>
        </w:rPr>
        <w:t>Изобразительное искусство, архитектура и скульптура</w:t>
      </w:r>
    </w:p>
    <w:tbl>
      <w:tblPr>
        <w:tblStyle w:val="a3"/>
        <w:tblW w:w="10740" w:type="dxa"/>
        <w:tblLook w:val="04A0"/>
      </w:tblPr>
      <w:tblGrid>
        <w:gridCol w:w="1951"/>
        <w:gridCol w:w="8789"/>
      </w:tblGrid>
      <w:tr w:rsidR="00E5223E" w:rsidTr="00E5223E">
        <w:tc>
          <w:tcPr>
            <w:tcW w:w="1951" w:type="dxa"/>
          </w:tcPr>
          <w:p w:rsidR="00E5223E" w:rsidRPr="00710567" w:rsidRDefault="00E5223E" w:rsidP="00E5223E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710567">
              <w:rPr>
                <w:rFonts w:ascii="Verdana" w:hAnsi="Verdana" w:cs="Times New Roman"/>
                <w:b/>
                <w:i/>
                <w:sz w:val="18"/>
                <w:szCs w:val="18"/>
              </w:rPr>
              <w:t>Художник</w:t>
            </w:r>
          </w:p>
        </w:tc>
        <w:tc>
          <w:tcPr>
            <w:tcW w:w="8789" w:type="dxa"/>
          </w:tcPr>
          <w:p w:rsidR="00E5223E" w:rsidRPr="00710567" w:rsidRDefault="00E5223E" w:rsidP="00E5223E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710567">
              <w:rPr>
                <w:rFonts w:ascii="Verdana" w:hAnsi="Verdana" w:cs="Times New Roman"/>
                <w:b/>
                <w:i/>
                <w:sz w:val="18"/>
                <w:szCs w:val="18"/>
              </w:rPr>
              <w:t>Произведения</w:t>
            </w:r>
          </w:p>
        </w:tc>
      </w:tr>
      <w:tr w:rsidR="00E5223E" w:rsidTr="00E5223E">
        <w:tc>
          <w:tcPr>
            <w:tcW w:w="1951" w:type="dxa"/>
          </w:tcPr>
          <w:p w:rsidR="00E5223E" w:rsidRDefault="00E5223E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И. Ахремчик</w:t>
            </w:r>
          </w:p>
        </w:tc>
        <w:tc>
          <w:tcPr>
            <w:tcW w:w="8789" w:type="dxa"/>
          </w:tcPr>
          <w:p w:rsidR="00E5223E" w:rsidRDefault="00E5223E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«Подписание Манифеста о создании БССР», «Вступление Красной Армии в Минск»</w:t>
            </w:r>
          </w:p>
        </w:tc>
      </w:tr>
      <w:tr w:rsidR="00E5223E" w:rsidTr="00E5223E">
        <w:tc>
          <w:tcPr>
            <w:tcW w:w="1951" w:type="dxa"/>
          </w:tcPr>
          <w:p w:rsidR="00E5223E" w:rsidRDefault="00E5223E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Кудревич</w:t>
            </w:r>
            <w:proofErr w:type="spellEnd"/>
          </w:p>
        </w:tc>
        <w:tc>
          <w:tcPr>
            <w:tcW w:w="8789" w:type="dxa"/>
          </w:tcPr>
          <w:p w:rsidR="00E5223E" w:rsidRDefault="00E5223E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«Углубление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Орессы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», «Экскаватор на осушке», «Баржи на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Соже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>», «Электростанция над Двиной»</w:t>
            </w:r>
            <w:r w:rsidR="00710567">
              <w:rPr>
                <w:rFonts w:ascii="Verdana" w:hAnsi="Verdana" w:cs="Times New Roman"/>
                <w:sz w:val="18"/>
                <w:szCs w:val="18"/>
              </w:rPr>
              <w:t>, «Бел ГРЭС»</w:t>
            </w:r>
          </w:p>
        </w:tc>
      </w:tr>
      <w:tr w:rsidR="00E5223E" w:rsidTr="00E5223E">
        <w:tc>
          <w:tcPr>
            <w:tcW w:w="1951" w:type="dxa"/>
          </w:tcPr>
          <w:p w:rsidR="00E5223E" w:rsidRDefault="00710567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И. Давидович</w:t>
            </w:r>
          </w:p>
        </w:tc>
        <w:tc>
          <w:tcPr>
            <w:tcW w:w="8789" w:type="dxa"/>
          </w:tcPr>
          <w:p w:rsidR="00E5223E" w:rsidRDefault="00710567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«Хоровод», «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Курловский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расстрел»</w:t>
            </w:r>
          </w:p>
        </w:tc>
      </w:tr>
      <w:tr w:rsidR="00E5223E" w:rsidTr="00E5223E">
        <w:tc>
          <w:tcPr>
            <w:tcW w:w="1951" w:type="dxa"/>
          </w:tcPr>
          <w:p w:rsidR="00E5223E" w:rsidRPr="00710567" w:rsidRDefault="00710567" w:rsidP="00710567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710567">
              <w:rPr>
                <w:rFonts w:ascii="Verdana" w:hAnsi="Verdana" w:cs="Times New Roman"/>
                <w:b/>
                <w:i/>
                <w:sz w:val="18"/>
                <w:szCs w:val="18"/>
              </w:rPr>
              <w:t>Архитектор</w:t>
            </w:r>
          </w:p>
        </w:tc>
        <w:tc>
          <w:tcPr>
            <w:tcW w:w="8789" w:type="dxa"/>
          </w:tcPr>
          <w:p w:rsidR="00E5223E" w:rsidRPr="00710567" w:rsidRDefault="00710567" w:rsidP="00710567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710567">
              <w:rPr>
                <w:rFonts w:ascii="Verdana" w:hAnsi="Verdana" w:cs="Times New Roman"/>
                <w:b/>
                <w:i/>
                <w:sz w:val="18"/>
                <w:szCs w:val="18"/>
              </w:rPr>
              <w:t>Произведения</w:t>
            </w:r>
          </w:p>
        </w:tc>
      </w:tr>
      <w:tr w:rsidR="00E5223E" w:rsidTr="00E5223E">
        <w:tc>
          <w:tcPr>
            <w:tcW w:w="1951" w:type="dxa"/>
          </w:tcPr>
          <w:p w:rsidR="00E5223E" w:rsidRDefault="00710567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И.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Лангбард</w:t>
            </w:r>
            <w:proofErr w:type="spellEnd"/>
          </w:p>
        </w:tc>
        <w:tc>
          <w:tcPr>
            <w:tcW w:w="8789" w:type="dxa"/>
          </w:tcPr>
          <w:p w:rsidR="00E5223E" w:rsidRDefault="00710567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Дом правительства, Дом Красной Армии, здание Академии наук, Театр оперы и балета</w:t>
            </w:r>
          </w:p>
        </w:tc>
      </w:tr>
      <w:tr w:rsidR="00E5223E" w:rsidTr="00E5223E">
        <w:tc>
          <w:tcPr>
            <w:tcW w:w="1951" w:type="dxa"/>
          </w:tcPr>
          <w:p w:rsidR="00E5223E" w:rsidRDefault="00710567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Г. Лавров</w:t>
            </w:r>
          </w:p>
        </w:tc>
        <w:tc>
          <w:tcPr>
            <w:tcW w:w="8789" w:type="dxa"/>
          </w:tcPr>
          <w:p w:rsidR="00E5223E" w:rsidRDefault="00710567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Здание государственной библиотеки БССР имени В.Ленина, главный корпус Белорусского политехнического института</w:t>
            </w:r>
          </w:p>
        </w:tc>
      </w:tr>
      <w:tr w:rsidR="00E5223E" w:rsidTr="00E5223E">
        <w:tc>
          <w:tcPr>
            <w:tcW w:w="1951" w:type="dxa"/>
          </w:tcPr>
          <w:p w:rsidR="00E5223E" w:rsidRDefault="00710567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Г. Лавров и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>. Запорожцев</w:t>
            </w:r>
          </w:p>
        </w:tc>
        <w:tc>
          <w:tcPr>
            <w:tcW w:w="8789" w:type="dxa"/>
          </w:tcPr>
          <w:p w:rsidR="00E5223E" w:rsidRDefault="00710567" w:rsidP="00E5223E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Университетский городок в Минске</w:t>
            </w:r>
          </w:p>
        </w:tc>
      </w:tr>
    </w:tbl>
    <w:p w:rsidR="00E5223E" w:rsidRDefault="00710567">
      <w:pPr>
        <w:jc w:val="both"/>
        <w:rPr>
          <w:rFonts w:ascii="Verdana" w:hAnsi="Verdana" w:cs="Times New Roman"/>
          <w:sz w:val="18"/>
          <w:szCs w:val="18"/>
        </w:rPr>
      </w:pPr>
      <w:r w:rsidRPr="00710567">
        <w:rPr>
          <w:rFonts w:ascii="Verdana" w:hAnsi="Verdana" w:cs="Times New Roman"/>
          <w:b/>
          <w:i/>
          <w:sz w:val="18"/>
          <w:szCs w:val="18"/>
        </w:rPr>
        <w:t>Скульпторы:</w:t>
      </w:r>
      <w:r>
        <w:rPr>
          <w:rFonts w:ascii="Verdana" w:hAnsi="Verdana" w:cs="Times New Roman"/>
          <w:sz w:val="18"/>
          <w:szCs w:val="18"/>
        </w:rPr>
        <w:t xml:space="preserve"> З. </w:t>
      </w:r>
      <w:proofErr w:type="spellStart"/>
      <w:r>
        <w:rPr>
          <w:rFonts w:ascii="Verdana" w:hAnsi="Verdana" w:cs="Times New Roman"/>
          <w:sz w:val="18"/>
          <w:szCs w:val="18"/>
        </w:rPr>
        <w:t>Азгур</w:t>
      </w:r>
      <w:proofErr w:type="spellEnd"/>
      <w:r>
        <w:rPr>
          <w:rFonts w:ascii="Verdana" w:hAnsi="Verdana" w:cs="Times New Roman"/>
          <w:sz w:val="18"/>
          <w:szCs w:val="18"/>
        </w:rPr>
        <w:t xml:space="preserve">, А. </w:t>
      </w:r>
      <w:proofErr w:type="spellStart"/>
      <w:r>
        <w:rPr>
          <w:rFonts w:ascii="Verdana" w:hAnsi="Verdana" w:cs="Times New Roman"/>
          <w:sz w:val="18"/>
          <w:szCs w:val="18"/>
        </w:rPr>
        <w:t>Бембель</w:t>
      </w:r>
      <w:proofErr w:type="spellEnd"/>
      <w:r>
        <w:rPr>
          <w:rFonts w:ascii="Verdana" w:hAnsi="Verdana" w:cs="Times New Roman"/>
          <w:sz w:val="18"/>
          <w:szCs w:val="18"/>
        </w:rPr>
        <w:t xml:space="preserve">, А. Глебов, М. </w:t>
      </w:r>
      <w:proofErr w:type="spellStart"/>
      <w:r>
        <w:rPr>
          <w:rFonts w:ascii="Verdana" w:hAnsi="Verdana" w:cs="Times New Roman"/>
          <w:sz w:val="18"/>
          <w:szCs w:val="18"/>
        </w:rPr>
        <w:t>Манизер</w:t>
      </w:r>
      <w:proofErr w:type="spellEnd"/>
      <w:r>
        <w:rPr>
          <w:rFonts w:ascii="Verdana" w:hAnsi="Verdana" w:cs="Times New Roman"/>
          <w:sz w:val="18"/>
          <w:szCs w:val="18"/>
        </w:rPr>
        <w:t>.</w:t>
      </w:r>
    </w:p>
    <w:p w:rsidR="00710567" w:rsidRPr="00710567" w:rsidRDefault="00710567" w:rsidP="00710567">
      <w:pPr>
        <w:pStyle w:val="a4"/>
        <w:numPr>
          <w:ilvl w:val="0"/>
          <w:numId w:val="1"/>
        </w:numPr>
        <w:jc w:val="both"/>
        <w:rPr>
          <w:rFonts w:ascii="Verdana" w:hAnsi="Verdana" w:cs="Times New Roman"/>
          <w:b/>
          <w:i/>
          <w:sz w:val="18"/>
          <w:szCs w:val="18"/>
        </w:rPr>
      </w:pPr>
      <w:r>
        <w:rPr>
          <w:rFonts w:ascii="Verdana" w:hAnsi="Verdana" w:cs="Times New Roman"/>
          <w:b/>
          <w:i/>
          <w:sz w:val="18"/>
          <w:szCs w:val="18"/>
        </w:rPr>
        <w:t>Кинематограф</w:t>
      </w:r>
    </w:p>
    <w:p w:rsidR="00710567" w:rsidRDefault="00710567" w:rsidP="00710567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Режиссёр – В. </w:t>
      </w:r>
      <w:proofErr w:type="spellStart"/>
      <w:r>
        <w:rPr>
          <w:rFonts w:ascii="Verdana" w:hAnsi="Verdana" w:cs="Times New Roman"/>
          <w:sz w:val="18"/>
          <w:szCs w:val="18"/>
        </w:rPr>
        <w:t>Корш-Саблин</w:t>
      </w:r>
      <w:proofErr w:type="spellEnd"/>
      <w:r>
        <w:rPr>
          <w:rFonts w:ascii="Verdana" w:hAnsi="Verdana" w:cs="Times New Roman"/>
          <w:sz w:val="18"/>
          <w:szCs w:val="18"/>
        </w:rPr>
        <w:t xml:space="preserve">: «Первый взвод», «Искатели </w:t>
      </w:r>
      <w:proofErr w:type="spellStart"/>
      <w:r>
        <w:rPr>
          <w:rFonts w:ascii="Verdana" w:hAnsi="Verdana" w:cs="Times New Roman"/>
          <w:sz w:val="18"/>
          <w:szCs w:val="18"/>
        </w:rPr>
        <w:t>счасть</w:t>
      </w:r>
      <w:proofErr w:type="spellEnd"/>
      <w:r>
        <w:rPr>
          <w:rFonts w:ascii="Verdana" w:hAnsi="Verdana" w:cs="Times New Roman"/>
          <w:sz w:val="18"/>
          <w:szCs w:val="18"/>
        </w:rPr>
        <w:t>», «Дочь Родины» и др.</w:t>
      </w:r>
    </w:p>
    <w:p w:rsidR="00710567" w:rsidRPr="00710567" w:rsidRDefault="00710567" w:rsidP="00710567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Детские фильмы: «</w:t>
      </w:r>
      <w:proofErr w:type="spellStart"/>
      <w:r>
        <w:rPr>
          <w:rFonts w:ascii="Verdana" w:hAnsi="Verdana" w:cs="Times New Roman"/>
          <w:sz w:val="18"/>
          <w:szCs w:val="18"/>
        </w:rPr>
        <w:t>Полесские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робинзоны</w:t>
      </w:r>
      <w:proofErr w:type="spellEnd"/>
      <w:r>
        <w:rPr>
          <w:rFonts w:ascii="Verdana" w:hAnsi="Verdana" w:cs="Times New Roman"/>
          <w:sz w:val="18"/>
          <w:szCs w:val="18"/>
        </w:rPr>
        <w:t xml:space="preserve">», «Концерт </w:t>
      </w:r>
      <w:proofErr w:type="spellStart"/>
      <w:r>
        <w:rPr>
          <w:rFonts w:ascii="Verdana" w:hAnsi="Verdana" w:cs="Times New Roman"/>
          <w:sz w:val="18"/>
          <w:szCs w:val="18"/>
        </w:rPr>
        <w:t>Бетховина</w:t>
      </w:r>
      <w:proofErr w:type="spellEnd"/>
      <w:r>
        <w:rPr>
          <w:rFonts w:ascii="Verdana" w:hAnsi="Verdana" w:cs="Times New Roman"/>
          <w:sz w:val="18"/>
          <w:szCs w:val="18"/>
        </w:rPr>
        <w:t>»</w:t>
      </w:r>
    </w:p>
    <w:sectPr w:rsidR="00710567" w:rsidRPr="00710567" w:rsidSect="00CA1C7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7742"/>
    <w:multiLevelType w:val="hybridMultilevel"/>
    <w:tmpl w:val="F35E1426"/>
    <w:lvl w:ilvl="0" w:tplc="5A5A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D32A1"/>
    <w:multiLevelType w:val="hybridMultilevel"/>
    <w:tmpl w:val="EBD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1C75"/>
    <w:rsid w:val="005077B1"/>
    <w:rsid w:val="005B488A"/>
    <w:rsid w:val="005E4E0A"/>
    <w:rsid w:val="00710567"/>
    <w:rsid w:val="008206B8"/>
    <w:rsid w:val="00C8086C"/>
    <w:rsid w:val="00CA1C75"/>
    <w:rsid w:val="00E5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C7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cp:lastPrinted>2015-02-20T21:56:00Z</cp:lastPrinted>
  <dcterms:created xsi:type="dcterms:W3CDTF">2015-02-20T20:43:00Z</dcterms:created>
  <dcterms:modified xsi:type="dcterms:W3CDTF">2015-02-20T21:56:00Z</dcterms:modified>
</cp:coreProperties>
</file>